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99" w:rsidRDefault="0016119D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«Рождественский венок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:lang w:val="ru-RU"/>
        </w:rPr>
        <w:t>» 5 дней/ 4 ночей</w:t>
      </w:r>
    </w:p>
    <w:p w:rsidR="00250F99" w:rsidRDefault="00250F99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250F99" w:rsidRDefault="0016119D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Калининград – Зеленоградск – Кафедральный собор – п. Янтарный – Светлогорск – НП Куршская коса – замок Шаакен – сыроварня Шаакендорф – Агропарк Шаакен – Калининград*</w:t>
      </w:r>
    </w:p>
    <w:p w:rsidR="00250F99" w:rsidRDefault="00250F99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250F99" w:rsidRDefault="0016119D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Сборный тур для индивидуальных туристов</w:t>
      </w:r>
    </w:p>
    <w:p w:rsidR="00250F99" w:rsidRDefault="00250F99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250F99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250F99" w:rsidRDefault="0016119D">
            <w:pPr>
              <w:jc w:val="right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Непременным символом рождества в Германии является праздничный венок (Adventskranz), а город Зеленоградск, бывший Kranz каждый год становится воплощением этого праздника. Ведь  дух европейского рождества в нём так силен, что каждый гость этого чудесного го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рода начинает верить в сказку.  Сверкающие огоньками пряничные домики, нарядные ёлочки, важные коты, по слухам умеющие передавать послания Санта-Клаусу, и теплая атмосфера праздника пахнущего имбирным печеньем сделает счастливым абсолютно каждого. </w:t>
            </w:r>
          </w:p>
          <w:p w:rsidR="00250F99" w:rsidRDefault="00250F99">
            <w:pP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Програ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мма тура:</w:t>
            </w:r>
          </w:p>
          <w:p w:rsidR="00250F99" w:rsidRDefault="00250F99">
            <w:pP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В день начала тура туристы должны получить информационное письмо у администратора своего отеля, в котором указано место и время (МЕСТНОЕ!) сбора на экскурсии и организационное собрание.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Прибытие в Калининградскую область. Трансфер до гостиницы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за доп. плату.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Заселение в гостиницу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(Расчетный час 14:00).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15:00- 17:00 - Пешеходная экскурсия «Рождественский Кранц» (Маршрут: г. Зеленоградск)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Мы приглашаем вас в рождественскую сказку. Да, именно туда, ведь только в сказке бывают такие города как Зеле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ноградск, в прошлом Кранц —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знаменитый курорт Восточной Пруссии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. Пряничные домики, упитанные котики, множество ёлочек и тысячи уютных огоньков, создают, ни с чем не сравнимое, ощущение волшебного праздника. А аромат имбиря и корицы, плывущий по улицам, дар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ит уверенность в том, что чудеса всё-таки случаются! 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Подарите себе праздник — отправляйтесь с нами на прогулку по нарядным улочкам Зеленоградска!</w:t>
            </w:r>
          </w:p>
        </w:tc>
      </w:tr>
      <w:tr w:rsidR="00250F99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2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09:00 - Экскурсия «Калининград Рождественский» (Маршрут: г. Калининград) </w:t>
            </w:r>
          </w:p>
          <w:p w:rsidR="00250F99" w:rsidRDefault="0016119D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В конце декабря современный Калининград всегда превращается в Кёнигсберг, ведь на его улочках поселяется Дух Рождества! Нарядные елочки, свечи, горящие в украшенных остролистом окнах, горячий глинтвейн, ароматные трдельники, гуляющие в переулках коты и 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>хом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>лины.</w:t>
            </w: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 </w:t>
            </w:r>
          </w:p>
          <w:p w:rsidR="00250F99" w:rsidRDefault="0016119D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Все это он — волшебный рождественский Кёнигсберг. </w:t>
            </w:r>
          </w:p>
          <w:p w:rsidR="00250F99" w:rsidRDefault="0016119D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Во время экскурсии гости познакомятся с историей и основными достопримечательностями Калининграда-Кёнигсберга в его рождественском убранстве. </w:t>
            </w:r>
          </w:p>
          <w:p w:rsidR="00250F99" w:rsidRDefault="00250F99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</w:p>
          <w:p w:rsidR="00250F99" w:rsidRDefault="0016119D">
            <w:pP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 xml:space="preserve">Послушают самый большой орган России под готическими 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>сводами Кафедрального собора.</w:t>
            </w: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 А завершат знакомство с городом в Бранденбургских воротах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>, дегустацией настоящего калининградского марципана.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16:00 - Окончание экскурсии.</w:t>
            </w:r>
          </w:p>
        </w:tc>
      </w:tr>
      <w:tr w:rsidR="00250F99">
        <w:trPr>
          <w:trHeight w:val="416"/>
        </w:trPr>
        <w:tc>
          <w:tcPr>
            <w:tcW w:w="1430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3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 xml:space="preserve">09:00 - Экскурсия: «Зимние грёзы у моря» (Маршрут: п. Янтарный -  г.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>Светлогорск)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В пасмурные зимние дни, особенно приятно увидеть кусочек солнышка, а еще лучше прикоснуться к нему. За этим мы с вами и отправимся в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 xml:space="preserve">п. Янтарный,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в котором сосредоточено 80% мировых запасов янтаря. 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Здесь мы посетим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>производство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, на котором солнечный камень превращают в ювелирные украшения. Узнаем секреты мастеров. Научимся отличать янтарь от подделок. А затем, своими руками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>изготовим новогоднюю игрушку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, украшенную теплыми осколками солнца. 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>Завершим знакомство с п. Янтарный про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гулкой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>по парку Беккера и Балтийскому променаду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, а затем отправимся в чудесный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>Светлогорск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, бережно хранящий традиции старинных праздников. 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>Гуляя по улицам этого пряничного городка, мы узнаем множество волшебных историй, проникнемся особым медленным мироо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>щущением и согреемся традиционным медовым глинтвейном.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  <w:t>17:00 - Окончание экскурсии.</w:t>
            </w:r>
          </w:p>
        </w:tc>
      </w:tr>
      <w:tr w:rsidR="00250F99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4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250F99" w:rsidRDefault="0016119D">
            <w:pP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09:30 - Экскурсия «Зимнее Сияние Балтики» (Маршрут: НП Куршская коса)</w:t>
            </w:r>
          </w:p>
          <w:p w:rsidR="00250F99" w:rsidRDefault="0016119D">
            <w:pP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Балтийское море прекрасно всегда! В любую погоду и любое время года! Именно в этом вы сможете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убедиться на экскурсии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 «ЗИМНЕЕ СИЯНИЕ БАЛТИКИ». </w:t>
            </w:r>
          </w:p>
          <w:p w:rsidR="00250F99" w:rsidRDefault="00250F99">
            <w:pP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Сначала вас ждет встреча с удивительным хрупким миром уникального национального парка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Куршская коса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 путешествие в историю взаимоотношений природы и человека. Вы пройдете по экологической тропе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«Дюна Эфа»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, увидите песчаные и покрытые лесом дюны, а с верхней точки маршрута налюбуетесь прекрасной седой Балтикой.  Вы посетите легендарный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 «Танцующий лес».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15:00 - Окончание экскурсии.</w:t>
            </w:r>
          </w:p>
        </w:tc>
      </w:tr>
      <w:tr w:rsidR="00250F99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lastRenderedPageBreak/>
              <w:t>5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09:00 - Экскурсия "Вкус средневековья: замок, сыр и история" (Маршру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т: замок Шаакен - сыроварня Шаакендорф - Агропарк Шаакен)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Память о веках владычества Тевтонского ордена живет в Калининградской области. 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Замки, кирхи, предметы быта, книги хранят дух той эпохи.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Но по настоящему живым его делают традиции, оставшиеся с тех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времён, в том числе традиции кулинарные. На нашей экскурсии мы почувствуем вкус средневековья во всех его проявлениях. 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В замке Шаакен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который уже 7 веков высится над полями и садами, мы прикоснемся к древним стенам и истории ордена. 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В крафтовой сыров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арне Шаакендорф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узнаем о традициях сыроделов Пруссии и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продегустируем сыры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созданные в них. 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Завершим же наше путешествие в агропарке Шаакен, где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попробуем хлеб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который подавался к столу в рыцарских замках, с вареньем из местных ягод и под традиционную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прусскую настойку.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А завершится наше путешествие мастер классом, на котором вы сами себе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изготовите сувенир, впитавший впечатления всего дня.  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14:00 - Окончание в аэропорту «Храброво».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14:30 - Окончание на жд вокзале, г. Калининград.</w:t>
            </w:r>
          </w:p>
        </w:tc>
      </w:tr>
      <w:tr w:rsidR="00250F99">
        <w:tc>
          <w:tcPr>
            <w:tcW w:w="10206" w:type="dxa"/>
            <w:gridSpan w:val="2"/>
            <w:vAlign w:val="center"/>
          </w:tcPr>
          <w:p w:rsidR="00250F99" w:rsidRDefault="0016119D">
            <w:pPr>
              <w:widowControl/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</w:pPr>
            <w:r>
              <w:rPr>
                <w:rFonts w:ascii="Arial" w:eastAsia="dejavu sans;times new roman" w:hAnsi="Arial" w:cs="Arial"/>
                <w:b/>
                <w:sz w:val="18"/>
                <w:szCs w:val="18"/>
                <w:lang w:val="ru-RU" w:bidi="hi-IN"/>
              </w:rPr>
              <w:t>В стоимость входит:</w:t>
            </w:r>
            <w:r>
              <w:rPr>
                <w:rFonts w:ascii="Arial" w:eastAsia="dejavu sans;times new roman" w:hAnsi="Arial" w:cs="Arial"/>
                <w:b/>
                <w:sz w:val="18"/>
                <w:szCs w:val="18"/>
                <w:lang w:val="ru-RU" w:bidi="hi-IN"/>
              </w:rPr>
              <w:t xml:space="preserve"> 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>проживание в выбранной гостинице (4 ночи), питание (завтраки в гостинице, кроме гостиницы «GreenDorf Hotel&amp;SPA» 4*-завтраки за доп. плату),  входные билеты по программе, посещение органного мини-концерта , экологический сбор, дегустация сыров, мастер-клас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 xml:space="preserve">с, 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>транспортное и экскурсионное обслуживание по программе тура.</w:t>
            </w:r>
          </w:p>
        </w:tc>
      </w:tr>
      <w:tr w:rsidR="00250F99">
        <w:trPr>
          <w:trHeight w:val="70"/>
        </w:trPr>
        <w:tc>
          <w:tcPr>
            <w:tcW w:w="10206" w:type="dxa"/>
            <w:gridSpan w:val="2"/>
            <w:vAlign w:val="center"/>
          </w:tcPr>
          <w:p w:rsidR="00250F99" w:rsidRDefault="0016119D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Документы: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ru-RU" w:eastAsia="en-US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250F99">
        <w:tc>
          <w:tcPr>
            <w:tcW w:w="10206" w:type="dxa"/>
            <w:gridSpan w:val="2"/>
            <w:vAlign w:val="center"/>
          </w:tcPr>
          <w:p w:rsidR="00250F99" w:rsidRDefault="0016119D">
            <w:pPr>
              <w:widowControl/>
              <w:rPr>
                <w:rFonts w:eastAsia="Times New Roman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Примечание: 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Компания оставляет за собой право вносить изменения в последовательность выполнения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250F99">
        <w:tc>
          <w:tcPr>
            <w:tcW w:w="10206" w:type="dxa"/>
            <w:gridSpan w:val="2"/>
            <w:vAlign w:val="center"/>
          </w:tcPr>
          <w:p w:rsidR="00250F99" w:rsidRDefault="0016119D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Расчетный час: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по программе тура.</w:t>
            </w:r>
          </w:p>
        </w:tc>
      </w:tr>
      <w:tr w:rsidR="00250F99">
        <w:tc>
          <w:tcPr>
            <w:tcW w:w="10206" w:type="dxa"/>
            <w:gridSpan w:val="2"/>
            <w:vAlign w:val="center"/>
          </w:tcPr>
          <w:p w:rsidR="00250F99" w:rsidRDefault="0016119D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Особенности: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 xml:space="preserve">Условия аннуляции: 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При отказе за месяц до начала тура – без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фпз оператора, менее – с фпз оператора.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Условия оплаты: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  <w:t xml:space="preserve"> 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Предоплата в размере 50% -  в течении 5 дней с момента подтверждения заявки; 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Оплата 100% -  за 21 день до начала тура.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Дополнительно оплачивается: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 трансфер аэропорт – отель, г. Зеленоградск - от 1800 руб/ легковая машина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;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при заказе трансфера туристов встречают в аэропорту или ж/д вокзале с табличкой с указанием фамилии туриста.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ru-RU" w:eastAsia="en-US"/>
              </w:rPr>
              <w:t>Гостиницы в туре: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Гостиница «Геркулес» 3*. Завтрак Шведский стол.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Гостиница «Ренессанс» 3*. Завтрак Шведский стол.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Гостиница «GreenDorf Hotel&amp;SPA» 4*. Без питания (завтраки за доп. плату 1200 руб.)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Ж/д и авиабилеты до Калининграда и обратно в стоимость тура не входят</w:t>
            </w:r>
          </w:p>
          <w:p w:rsidR="00250F99" w:rsidRDefault="0016119D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(ПРИОБРЕТАЮТСЯ САМОСТОЯТЕЛЬНО)!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</w:pPr>
          </w:p>
          <w:p w:rsidR="00250F99" w:rsidRDefault="0016119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ru-RU" w:eastAsia="en-US"/>
              </w:rPr>
              <w:t xml:space="preserve">Обязательно, перед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ru-RU" w:eastAsia="en-US"/>
              </w:rPr>
              <w:t>покупкой билетов и тура, необходимо изучить действующие правила пересечения границ с другими странами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 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(авиа, жд, личный транспорт, автобус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 xml:space="preserve"> и прочее).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sz w:val="18"/>
                <w:szCs w:val="18"/>
                <w:highlight w:val="green"/>
                <w:lang w:val="ru-RU" w:eastAsia="en-US"/>
              </w:rPr>
            </w:pPr>
          </w:p>
          <w:p w:rsidR="00250F99" w:rsidRDefault="0016119D">
            <w:pPr>
              <w:widowControl/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val="ru-RU" w:eastAsia="ru-RU"/>
              </w:rPr>
              <w:t>ВАЖНО!</w:t>
            </w:r>
          </w:p>
          <w:p w:rsidR="00250F99" w:rsidRDefault="0016119D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В день начала тура туристы должны получить информационное письмо у администратора своего отеля, в котором указано место и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ru-RU" w:eastAsia="ru-RU"/>
              </w:rPr>
              <w:t xml:space="preserve"> время (МЕСТНОЕ!) сбора на экскурсии и организационное собрание.</w:t>
            </w:r>
          </w:p>
          <w:p w:rsidR="00250F99" w:rsidRDefault="0016119D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Служба приема туристов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 xml:space="preserve">24 часа, тел. 8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(800)250-39-09.</w:t>
            </w:r>
          </w:p>
          <w:p w:rsidR="00250F99" w:rsidRDefault="0016119D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Обращаем Ваше внимание на расчетный час в отеле: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 заселение после 14:00, выселение до 12:00!  </w:t>
            </w:r>
          </w:p>
          <w:p w:rsidR="00250F99" w:rsidRDefault="0016119D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Фирма оставляет за собой право менять порядок экскурсий, не меняя программы в целом.</w:t>
            </w:r>
          </w:p>
          <w:p w:rsidR="00250F99" w:rsidRDefault="0016119D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При заказе трансфера туристов встречают в аэропорту или ж/д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вокзале с табличкой с указанием фамилии туриста.</w:t>
            </w:r>
          </w:p>
          <w:p w:rsidR="00250F99" w:rsidRDefault="00250F99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</w:tc>
      </w:tr>
    </w:tbl>
    <w:p w:rsidR="00250F99" w:rsidRDefault="00250F99">
      <w:pPr>
        <w:rPr>
          <w:rFonts w:ascii="Cambria" w:hAnsi="Cambria" w:cs="Cambria"/>
          <w:b/>
          <w:bCs/>
          <w:color w:val="2300DC"/>
          <w:sz w:val="20"/>
          <w:szCs w:val="20"/>
          <w:lang w:val="ru-RU"/>
        </w:rPr>
      </w:pPr>
    </w:p>
    <w:p w:rsidR="00250F99" w:rsidRDefault="00250F99">
      <w:pPr>
        <w:rPr>
          <w:rFonts w:ascii="Cambria" w:hAnsi="Cambria" w:cs="Cambria"/>
          <w:b/>
          <w:bCs/>
          <w:sz w:val="4"/>
          <w:szCs w:val="4"/>
          <w:lang w:val="ru-RU"/>
        </w:rPr>
      </w:pPr>
    </w:p>
    <w:p w:rsidR="00250F99" w:rsidRDefault="00250F99">
      <w:pPr>
        <w:rPr>
          <w:sz w:val="4"/>
          <w:szCs w:val="4"/>
          <w:lang w:val="ru-RU"/>
        </w:rPr>
      </w:pPr>
    </w:p>
    <w:p w:rsidR="00250F99" w:rsidRDefault="00250F99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250F99" w:rsidRDefault="00250F99">
      <w:pPr>
        <w:ind w:right="-852"/>
        <w:rPr>
          <w:rFonts w:ascii="Cambria" w:hAnsi="Cambria" w:cs="Cambria"/>
          <w:b/>
          <w:bCs/>
          <w:color w:val="000000"/>
          <w:sz w:val="17"/>
          <w:szCs w:val="17"/>
          <w:lang w:val="ru-RU"/>
        </w:rPr>
      </w:pPr>
    </w:p>
    <w:p w:rsidR="00250F99" w:rsidRDefault="00250F99">
      <w:pPr>
        <w:jc w:val="both"/>
        <w:rPr>
          <w:rFonts w:ascii="Cambria" w:eastAsia="Cambria" w:hAnsi="Cambria" w:cs="Cambria"/>
          <w:sz w:val="18"/>
          <w:szCs w:val="18"/>
          <w:lang w:val="ru-RU"/>
        </w:rPr>
      </w:pPr>
    </w:p>
    <w:sectPr w:rsidR="00250F99">
      <w:pgSz w:w="11906" w:h="16838"/>
      <w:pgMar w:top="680" w:right="851" w:bottom="680" w:left="680" w:header="284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9D" w:rsidRDefault="0016119D">
      <w:r>
        <w:separator/>
      </w:r>
    </w:p>
  </w:endnote>
  <w:endnote w:type="continuationSeparator" w:id="0">
    <w:p w:rsidR="0016119D" w:rsidRDefault="0016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00000000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opensymbol;arial unicode ms"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;times new roman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9D" w:rsidRDefault="0016119D">
      <w:r>
        <w:separator/>
      </w:r>
    </w:p>
  </w:footnote>
  <w:footnote w:type="continuationSeparator" w:id="0">
    <w:p w:rsidR="0016119D" w:rsidRDefault="0016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F88"/>
    <w:multiLevelType w:val="hybridMultilevel"/>
    <w:tmpl w:val="B358A9BC"/>
    <w:lvl w:ilvl="0" w:tplc="135E4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26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4C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CE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D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6C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0F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41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D2028"/>
    <w:multiLevelType w:val="multilevel"/>
    <w:tmpl w:val="9CF4C4B0"/>
    <w:lvl w:ilvl="0">
      <w:start w:val="1"/>
      <w:numFmt w:val="none"/>
      <w:pStyle w:val="1"/>
      <w:suff w:val="nothing"/>
      <w:lvlText w:val="♴쐶术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䉰4ᾯ岭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䉰4ᾯ岭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A8593E"/>
    <w:multiLevelType w:val="hybridMultilevel"/>
    <w:tmpl w:val="B30A2046"/>
    <w:lvl w:ilvl="0" w:tplc="900A3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A6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C7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0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A7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E8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4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0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5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47"/>
    <w:rsid w:val="00036390"/>
    <w:rsid w:val="00064573"/>
    <w:rsid w:val="000F4FE2"/>
    <w:rsid w:val="0016119D"/>
    <w:rsid w:val="00250F99"/>
    <w:rsid w:val="004A719A"/>
    <w:rsid w:val="004B6147"/>
    <w:rsid w:val="00623ED3"/>
    <w:rsid w:val="0067634F"/>
    <w:rsid w:val="00712E4E"/>
    <w:rsid w:val="008A443D"/>
    <w:rsid w:val="00963840"/>
    <w:rsid w:val="009C5173"/>
    <w:rsid w:val="00A32619"/>
    <w:rsid w:val="00A46B9B"/>
    <w:rsid w:val="00C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2D31-BEF3-4178-B992-CD960C3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1">
    <w:name w:val="heading 1"/>
    <w:basedOn w:val="10"/>
    <w:next w:val="a0"/>
    <w:link w:val="11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5">
    <w:name w:val="Текст Знак"/>
    <w:link w:val="a4"/>
    <w:uiPriority w:val="99"/>
    <w:rPr>
      <w:rFonts w:ascii="Courier New" w:hAnsi="Courier New" w:cs="Courier New"/>
      <w:sz w:val="21"/>
      <w:szCs w:val="21"/>
    </w:rPr>
  </w:style>
  <w:style w:type="character" w:styleId="a6">
    <w:name w:val="Intense Reference"/>
    <w:basedOn w:val="a1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7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Subtle Reference"/>
    <w:basedOn w:val="a1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1"/>
    <w:uiPriority w:val="33"/>
    <w:qFormat/>
    <w:rPr>
      <w:b/>
      <w:bCs/>
      <w:i/>
      <w:iCs/>
      <w:spacing w:val="5"/>
    </w:rPr>
  </w:style>
  <w:style w:type="character" w:styleId="ac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 Spacing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af">
    <w:name w:val="Title"/>
    <w:basedOn w:val="a"/>
    <w:next w:val="a"/>
    <w:link w:val="af0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link w:val="af"/>
    <w:uiPriority w:val="10"/>
    <w:rPr>
      <w:sz w:val="48"/>
      <w:szCs w:val="48"/>
    </w:rPr>
  </w:style>
  <w:style w:type="character" w:customStyle="1" w:styleId="af1">
    <w:name w:val="Подзаголовок Знак"/>
    <w:link w:val="af2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link w:val="af3"/>
    <w:uiPriority w:val="30"/>
    <w:rPr>
      <w:i/>
    </w:rPr>
  </w:style>
  <w:style w:type="character" w:customStyle="1" w:styleId="af5">
    <w:name w:val="Верхний колонтитул Знак"/>
    <w:link w:val="af6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8">
    <w:name w:val="Нижний колонтитул Знак"/>
    <w:link w:val="af7"/>
    <w:uiPriority w:val="99"/>
  </w:style>
  <w:style w:type="table" w:styleId="af9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auto"/>
        <w:bottom w:val="single" w:sz="4" w:space="0" w:color="000000" w:themeColor="text1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A6A6A" w:themeColor="text1" w:themeTint="9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8A2D8" w:themeColor="accent1" w:themeTint="E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4B184" w:themeColor="accent2" w:themeTint="97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A5A5A5" w:themeColor="accent3" w:themeTint="FE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FD865" w:themeColor="accent4" w:themeTint="9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4472C4" w:themeColor="accent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70AD47" w:themeColor="accent6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CCCEA" w:themeColor="accen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single" w:sz="4" w:space="0" w:color="ACCCEA" w:themeColor="accen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 w:themeTint="FE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single" w:sz="4" w:space="0" w:color="A5A5A5" w:themeColor="accent3" w:themeTint="FE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single" w:sz="4" w:space="0" w:color="95AFDD" w:themeColor="accent5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single" w:sz="4" w:space="0" w:color="ADD394" w:themeColor="accent6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ED7D31" w:themeColor="accent2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FC000" w:themeColor="accent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accent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70AD47" w:themeColor="accent6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single" w:sz="4" w:space="0" w:color="5B9BD5" w:themeColor="accent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9C9C9" w:themeColor="accent3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single" w:sz="4" w:space="0" w:color="C9C9C9" w:themeColor="accent3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8DA9DB" w:themeColor="accent5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single" w:sz="4" w:space="0" w:color="8DA9DB" w:themeColor="accent5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9D08E" w:themeColor="accent6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single" w:sz="4" w:space="0" w:color="A9D08E" w:themeColor="accent6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 w:cs="opensymbol;arial unicode ms"/>
      <w:color w:val="000000"/>
      <w:sz w:val="17"/>
      <w:szCs w:val="17"/>
      <w:lang w:val="ru-RU"/>
    </w:rPr>
  </w:style>
  <w:style w:type="character" w:customStyle="1" w:styleId="WW8Num2z1">
    <w:name w:val="WW8Num2z1"/>
    <w:uiPriority w:val="99"/>
    <w:qFormat/>
    <w:rPr>
      <w:rFonts w:ascii="opensymbol;arial unicode ms" w:hAnsi="opensymbol;arial unicode ms" w:cs="Courier New"/>
    </w:rPr>
  </w:style>
  <w:style w:type="character" w:customStyle="1" w:styleId="WW8Num3z0">
    <w:name w:val="WW8Num3z0"/>
    <w:uiPriority w:val="99"/>
    <w:qFormat/>
    <w:rPr>
      <w:rFonts w:ascii="Symbol" w:eastAsia="Lucida Sans Unicode" w:hAnsi="Symbol" w:cs="Times New Roman"/>
    </w:rPr>
  </w:style>
  <w:style w:type="character" w:customStyle="1" w:styleId="WW8Num3z1">
    <w:name w:val="WW8Num3z1"/>
    <w:uiPriority w:val="99"/>
    <w:qFormat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Pr>
      <w:rFonts w:ascii="Wingdings" w:hAnsi="Wingdings" w:cs="Wingdings"/>
    </w:rPr>
  </w:style>
  <w:style w:type="character" w:customStyle="1" w:styleId="WW8Num3z3">
    <w:name w:val="WW8Num3z3"/>
    <w:uiPriority w:val="99"/>
    <w:qFormat/>
    <w:rPr>
      <w:rFonts w:ascii="Symbol" w:hAnsi="Symbol" w:cs="Symbol"/>
    </w:rPr>
  </w:style>
  <w:style w:type="character" w:customStyle="1" w:styleId="33">
    <w:name w:val="Основной шрифт абзаца3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25">
    <w:name w:val="Основной шрифт абзаца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14">
    <w:name w:val="Основной шрифт абзаца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-Absatz-Standardschriftart1111111111111111111111111111111111">
    <w:name w:val="WW-Absatz-Standardschriftart1111111111111111111111111111111111"/>
    <w:uiPriority w:val="99"/>
    <w:qFormat/>
  </w:style>
  <w:style w:type="character" w:customStyle="1" w:styleId="WW-Absatz-Standardschriftart11111111111111111111111111111111111">
    <w:name w:val="WW-Absatz-Standardschriftart11111111111111111111111111111111111"/>
    <w:uiPriority w:val="99"/>
    <w:qFormat/>
  </w:style>
  <w:style w:type="character" w:customStyle="1" w:styleId="WW-Absatz-Standardschriftart111111111111111111111111111111111111">
    <w:name w:val="WW-Absatz-Standardschriftart111111111111111111111111111111111111"/>
    <w:uiPriority w:val="99"/>
    <w:qFormat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</w:style>
  <w:style w:type="character" w:styleId="aff2">
    <w:name w:val="Hyperlink"/>
    <w:uiPriority w:val="99"/>
    <w:rPr>
      <w:color w:val="000080"/>
      <w:u w:val="single"/>
    </w:rPr>
  </w:style>
  <w:style w:type="character" w:customStyle="1" w:styleId="aff3">
    <w:name w:val="Символ нумерации"/>
    <w:uiPriority w:val="99"/>
    <w:qFormat/>
  </w:style>
  <w:style w:type="character" w:customStyle="1" w:styleId="aff4">
    <w:name w:val="Маркеры списка"/>
    <w:uiPriority w:val="99"/>
    <w:qFormat/>
    <w:rPr>
      <w:rFonts w:ascii="opensymbol;arial unicode ms" w:eastAsia="opensymbol;arial unicode ms" w:hAnsi="opensymbol;arial unicode ms" w:cs="opensymbol;arial unicode ms"/>
    </w:rPr>
  </w:style>
  <w:style w:type="character" w:styleId="aff5">
    <w:name w:val="Intense Emphasis"/>
    <w:uiPriority w:val="99"/>
    <w:qFormat/>
    <w:rPr>
      <w:b/>
      <w:bCs/>
      <w:i/>
      <w:iCs/>
      <w:color w:val="4F81BD"/>
    </w:rPr>
  </w:style>
  <w:style w:type="character" w:customStyle="1" w:styleId="43">
    <w:name w:val="Основной шрифт абзаца4"/>
    <w:uiPriority w:val="99"/>
    <w:qFormat/>
  </w:style>
  <w:style w:type="character" w:customStyle="1" w:styleId="StrongEmphasis">
    <w:name w:val="Strong Emphasis"/>
    <w:uiPriority w:val="99"/>
    <w:qFormat/>
    <w:rPr>
      <w:b/>
      <w:bCs/>
    </w:rPr>
  </w:style>
  <w:style w:type="paragraph" w:customStyle="1" w:styleId="Heading">
    <w:name w:val="Heading"/>
    <w:basedOn w:val="a"/>
    <w:next w:val="a0"/>
    <w:uiPriority w:val="9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uiPriority w:val="99"/>
    <w:pPr>
      <w:spacing w:after="120"/>
    </w:pPr>
  </w:style>
  <w:style w:type="paragraph" w:styleId="aff6">
    <w:name w:val="List"/>
    <w:basedOn w:val="a0"/>
    <w:uiPriority w:val="99"/>
    <w:rPr>
      <w:rFonts w:cs="Tahoma"/>
    </w:rPr>
  </w:style>
  <w:style w:type="paragraph" w:styleId="aff7">
    <w:name w:val="caption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uiPriority w:val="99"/>
    <w:qFormat/>
  </w:style>
  <w:style w:type="paragraph" w:customStyle="1" w:styleId="10">
    <w:name w:val="Заголовок1"/>
    <w:basedOn w:val="a"/>
    <w:next w:val="a0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f8">
    <w:name w:val="index heading"/>
    <w:basedOn w:val="a"/>
    <w:uiPriority w:val="99"/>
    <w:qFormat/>
    <w:rPr>
      <w:rFonts w:cs="Mangal"/>
    </w:rPr>
  </w:style>
  <w:style w:type="paragraph" w:customStyle="1" w:styleId="44">
    <w:name w:val="Указатель4"/>
    <w:basedOn w:val="a"/>
    <w:uiPriority w:val="99"/>
    <w:qFormat/>
    <w:rPr>
      <w:rFonts w:cs="Arial"/>
    </w:rPr>
  </w:style>
  <w:style w:type="paragraph" w:customStyle="1" w:styleId="15">
    <w:name w:val="Название объекта1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uiPriority w:val="99"/>
    <w:qFormat/>
    <w:rPr>
      <w:rFonts w:cs="Mangal"/>
    </w:rPr>
  </w:style>
  <w:style w:type="paragraph" w:customStyle="1" w:styleId="26">
    <w:name w:val="Название2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uiPriority w:val="99"/>
    <w:qFormat/>
    <w:rPr>
      <w:rFonts w:cs="Mangal"/>
    </w:rPr>
  </w:style>
  <w:style w:type="paragraph" w:customStyle="1" w:styleId="16">
    <w:name w:val="Название1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uiPriority w:val="99"/>
    <w:qFormat/>
    <w:rPr>
      <w:rFonts w:cs="Tahoma"/>
    </w:rPr>
  </w:style>
  <w:style w:type="paragraph" w:customStyle="1" w:styleId="aff9">
    <w:name w:val="Содержимое таблицы"/>
    <w:basedOn w:val="a"/>
    <w:uiPriority w:val="99"/>
    <w:qFormat/>
  </w:style>
  <w:style w:type="paragraph" w:customStyle="1" w:styleId="affa">
    <w:name w:val="Заголовок таблицы"/>
    <w:basedOn w:val="aff9"/>
    <w:uiPriority w:val="99"/>
    <w:qFormat/>
    <w:pPr>
      <w:jc w:val="center"/>
    </w:pPr>
    <w:rPr>
      <w:b/>
      <w:bCs/>
    </w:rPr>
  </w:style>
  <w:style w:type="paragraph" w:customStyle="1" w:styleId="affb">
    <w:name w:val="Блочная цитата"/>
    <w:basedOn w:val="a"/>
    <w:uiPriority w:val="99"/>
    <w:qFormat/>
    <w:pPr>
      <w:spacing w:after="283"/>
      <w:ind w:left="567" w:right="567"/>
    </w:pPr>
  </w:style>
  <w:style w:type="paragraph" w:styleId="af2">
    <w:name w:val="Subtitle"/>
    <w:basedOn w:val="10"/>
    <w:next w:val="a0"/>
    <w:link w:val="af1"/>
    <w:uiPriority w:val="99"/>
    <w:qFormat/>
    <w:pPr>
      <w:spacing w:before="60"/>
      <w:jc w:val="center"/>
    </w:pPr>
    <w:rPr>
      <w:sz w:val="36"/>
      <w:szCs w:val="36"/>
    </w:rPr>
  </w:style>
  <w:style w:type="paragraph" w:customStyle="1" w:styleId="affc">
    <w:name w:val="Колонтитул"/>
    <w:basedOn w:val="a"/>
    <w:uiPriority w:val="99"/>
    <w:qFormat/>
    <w:pPr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uiPriority w:val="99"/>
    <w:qFormat/>
    <w:pPr>
      <w:tabs>
        <w:tab w:val="center" w:pos="4819"/>
        <w:tab w:val="right" w:pos="9638"/>
      </w:tabs>
    </w:pPr>
  </w:style>
  <w:style w:type="paragraph" w:styleId="af6">
    <w:name w:val="header"/>
    <w:basedOn w:val="a"/>
    <w:link w:val="af5"/>
    <w:uiPriority w:val="99"/>
    <w:pPr>
      <w:tabs>
        <w:tab w:val="center" w:pos="4819"/>
        <w:tab w:val="right" w:pos="9638"/>
      </w:tabs>
    </w:pPr>
  </w:style>
  <w:style w:type="paragraph" w:styleId="affd">
    <w:name w:val="Normal (Web)"/>
    <w:basedOn w:val="a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customStyle="1" w:styleId="53">
    <w:name w:val="Указатель5"/>
    <w:basedOn w:val="a"/>
    <w:uiPriority w:val="99"/>
    <w:qFormat/>
    <w:rPr>
      <w:rFonts w:cs="Mangal"/>
    </w:rPr>
  </w:style>
  <w:style w:type="paragraph" w:customStyle="1" w:styleId="28">
    <w:name w:val="Название объекта2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a"/>
    <w:uiPriority w:val="99"/>
    <w:qFormat/>
  </w:style>
  <w:style w:type="paragraph" w:customStyle="1" w:styleId="TableHeading">
    <w:name w:val="Table Heading"/>
    <w:basedOn w:val="TableContents"/>
    <w:uiPriority w:val="99"/>
    <w:qFormat/>
    <w:pPr>
      <w:jc w:val="center"/>
    </w:pPr>
    <w:rPr>
      <w:b/>
      <w:bCs/>
    </w:rPr>
  </w:style>
  <w:style w:type="numbering" w:customStyle="1" w:styleId="WW8Num1">
    <w:name w:val="WW8Num1"/>
    <w:uiPriority w:val="99"/>
    <w:qFormat/>
  </w:style>
  <w:style w:type="paragraph" w:customStyle="1" w:styleId="Standard">
    <w:name w:val="Standard"/>
    <w:uiPriority w:val="99"/>
    <w:pPr>
      <w:widowControl w:val="0"/>
    </w:pPr>
    <w:rPr>
      <w:rFonts w:ascii="Liberation Serif" w:eastAsia="Segoe UI" w:hAnsi="Liberation Serif" w:cs="Tahoma"/>
      <w:color w:val="000000"/>
      <w:lang w:val="ru-RU"/>
    </w:rPr>
  </w:style>
  <w:style w:type="paragraph" w:customStyle="1" w:styleId="18">
    <w:name w:val="Обычная таблица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Гераськина Марина Юрьевна</cp:lastModifiedBy>
  <cp:revision>1</cp:revision>
  <dcterms:created xsi:type="dcterms:W3CDTF">2024-12-06T12:18:00Z</dcterms:created>
  <dcterms:modified xsi:type="dcterms:W3CDTF">2024-12-06T12:18:00Z</dcterms:modified>
</cp:coreProperties>
</file>